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Jarman Victoria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CHR &amp; WOW! Officer, 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920"/>
        <w:gridCol w:w="443"/>
        <w:gridCol w:w="748"/>
        <w:gridCol w:w="1308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86.665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43.27</w:t>
            </w:r>
          </w:p>
        </w:tc>
        <w:tc>
          <w:tcPr>
            <w:tcW w:w="13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1,734.363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6,089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under the Issuer's Nonqualified 2022 Stock Purchase Plan and includes a 25% match.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Form 4/A amends and corrects the Form filed on August 10, 2026. The number of shares should be 1,734.3634 rather than 1,736.665 as previously reported.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/s/Victoria Jarman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4879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3346</Characters>
  <CharactersWithSpaces>3890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