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sbw20260331_10qa.htm"/>
      <w:bookmarkStart w:id="1" w:name="ksfsbw20260331_10qa"/>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w:t>
      </w:r>
      <w:r>
        <w:rPr>
          <w:rFonts w:ascii="Times New Roman" w:hAnsi="Times New Roman"/>
          <w:caps w:val="false"/>
          <w:smallCaps w:val="false"/>
          <w:sz w:val="24"/>
        </w:rPr>
        <w:t> </w:t>
      </w:r>
      <w:r>
        <w:rPr>
          <w:rFonts w:ascii="Times New Roman" w:hAnsi="Times New Roman"/>
          <w:b/>
          <w:caps w:val="false"/>
          <w:smallCaps w:val="false"/>
          <w:sz w:val="24"/>
        </w:rPr>
        <w:t>10-Q/A</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Amendment No. 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b/>
          <w:caps w:val="false"/>
          <w:smallCaps w:val="false"/>
          <w:sz w:val="20"/>
          <w:u w:val="single"/>
        </w:rPr>
        <w:t>March 31, 2026</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xml:space="preserve">  to </w:t>
      </w:r>
      <w:r>
        <w:rPr>
          <w:rFonts w:ascii="Times New Roman" w:hAnsi="Times New Roman"/>
          <w:caps w:val="false"/>
          <w:smallCaps w:val="false"/>
          <w:sz w:val="20"/>
          <w:u w:val="single"/>
        </w:rPr>
        <w:t>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001-35589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u w:val="single"/>
        </w:rPr>
        <w:t>FS BANCORP,</w:t>
      </w:r>
      <w:r>
        <w:rPr>
          <w:rFonts w:ascii="Times New Roman" w:hAnsi="Times New Roman"/>
          <w:caps w:val="false"/>
          <w:smallCaps w:val="false"/>
          <w:sz w:val="24"/>
          <w:u w:val="single"/>
        </w:rPr>
        <w:t> </w:t>
      </w:r>
      <w:r>
        <w:rPr>
          <w:rFonts w:ascii="Times New Roman" w:hAnsi="Times New Roman"/>
          <w:b/>
          <w:caps w:val="false"/>
          <w:smallCaps w:val="false"/>
          <w:sz w:val="24"/>
          <w:u w:val="single"/>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45-4585178</w:t>
            </w:r>
          </w:p>
        </w:tc>
      </w:tr>
      <w:tr>
        <w:trPr/>
        <w:tc>
          <w:tcPr>
            <w:tcW w:w="48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6920 220th Street SW, Mountlake Terrace, Washington</w:t>
      </w:r>
      <w:r>
        <w:rPr>
          <w:rFonts w:ascii="Times New Roman" w:hAnsi="Times New Roman"/>
          <w:caps w:val="false"/>
          <w:smallCaps w:val="false"/>
          <w:sz w:val="20"/>
          <w:u w:val="single"/>
        </w:rPr>
        <w:t>  </w:t>
      </w:r>
      <w:r>
        <w:rPr>
          <w:rFonts w:ascii="Times New Roman" w:hAnsi="Times New Roman"/>
          <w:b/>
          <w:caps w:val="false"/>
          <w:smallCaps w:val="false"/>
          <w:sz w:val="20"/>
          <w:u w:val="single"/>
        </w:rPr>
        <w:t>98043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(425) 771</w:t>
      </w:r>
      <w:r>
        <w:rPr>
          <w:rFonts w:ascii="Times New Roman" w:hAnsi="Times New Roman"/>
          <w:caps w:val="false"/>
          <w:smallCaps w:val="false"/>
          <w:sz w:val="20"/>
          <w:u w:val="single"/>
        </w:rPr>
        <w:noBreakHyphen/>
      </w:r>
      <w:r>
        <w:rPr>
          <w:rFonts w:ascii="Times New Roman" w:hAnsi="Times New Roman"/>
          <w:b/>
          <w:caps w:val="false"/>
          <w:smallCaps w:val="false"/>
          <w:sz w:val="20"/>
          <w:u w:val="single"/>
        </w:rPr>
        <w:t>5299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8400" w:type="dxa"/>
        <w:jc w:val="left"/>
        <w:tblInd w:w="0" w:type="dxa"/>
        <w:tblLayout w:type="fixed"/>
        <w:tblCellMar>
          <w:top w:w="0" w:type="dxa"/>
          <w:left w:w="0" w:type="dxa"/>
          <w:bottom w:w="28" w:type="dxa"/>
          <w:right w:w="0" w:type="dxa"/>
        </w:tblCellMar>
      </w:tblPr>
      <w:tblGrid>
        <w:gridCol w:w="3290"/>
        <w:gridCol w:w="1535"/>
        <w:gridCol w:w="3575"/>
      </w:tblGrid>
      <w:tr>
        <w:trPr/>
        <w:tc>
          <w:tcPr>
            <w:tcW w:w="3290"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290"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par value $.01 per share</w:t>
            </w:r>
          </w:p>
        </w:tc>
        <w:tc>
          <w:tcPr>
            <w:tcW w:w="153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FSBW</w:t>
            </w:r>
          </w:p>
        </w:tc>
        <w:tc>
          <w:tcPr>
            <w:tcW w:w="3575"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50"/>
        <w:gridCol w:w="60"/>
        <w:gridCol w:w="2450"/>
      </w:tblGrid>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w:t>
        <w:noBreakHyphen/>
        <w:t>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 As of May 5, 2026, there were 7,414,542 outstanding shares of the registrant’s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sole purpose of this Amendment No. 1 to our Quarterly Report on Form 10-Q is to correct a typographical error on the front cover page of the filing, regarding the number of shares of our common stock outstanding as of May 5, 2026.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other changes have been made to the Form 10-Q.  This Form 10-Q/A speaks as of the original filing date and time of the Form 10-Q, and does not modify or update any other disclosures made in Form 10-Q.</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 xml:space="preserve">6. </w:t>
      </w:r>
      <w:r>
        <w:rPr>
          <w:rFonts w:ascii="Times New Roman;Times;serif" w:hAnsi="Times New Roman;Times;serif"/>
          <w:sz w:val="20"/>
        </w:rPr>
        <w:t>  </w:t>
      </w:r>
      <w:r>
        <w:rPr>
          <w:rFonts w:ascii="Times New Roman;Times;serif" w:hAnsi="Times New Roman;Times;serif"/>
          <w:b/>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60"/>
        <w:gridCol w:w="9585"/>
      </w:tblGrid>
      <w:tr>
        <w:trPr/>
        <w:tc>
          <w:tcPr>
            <w:tcW w:w="560"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
              <w:r>
                <w:rPr>
                  <w:rStyle w:val="InternetLink"/>
                </w:rPr>
                <w:t>Definitive Agreement, dated February 25, 2026, by and between FS Bancorp, Inc and Pacific West Bancorp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Articles of Incorporation of FS Bancorp, Inc. (2)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Bylaws of FS Bancorp, Inc. (3)</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rPr>
                <w:t>Form of Common Stock Certificate of FS Bancorp, Inc. (2)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Indenture dated February 10, 2021, by and between FS Bancorp, Inc. and U.S. Bank National Association, as trustee (4)</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Forms of 3.75 Fixed-to-Floating Rate Subordinated Notes due 2031 (included as Exhibit A-1 and Exhibit A-2 to the Indenture filed as Exhibit 4.2 hereto (4)</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Severance Agreement between 1st Security Bank of Washington and Joseph C. Adams (2)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Form of Change of Control Agreement between 1st Security Bank of Washington and Matthew D. Mullet (2)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Form of change of control agreement with Donn C. Costa, Dennis O’Leary, Erin Burr, Victoria Jarman, Kelli Nielsen, and May-Ling Sowell (5)</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FS Bancorp, Inc. 2018 Equity Incentive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Form of Incentive Stock Option Award Agreement under the 2018 Equity Incentive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Form of Non-Qualified Stock Option Award Agreement under the 2018 Equity Incentive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Form of Restricted Stock Award Agreement under the 2018 Equity Incentive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FS Bancorp, Inc. Nonqualified 2022 Stock Purchase Plan (7)</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rPr>
                <w:t>Form of Enrollment/Change Form under the FS Bancorp, Inc. Nonqualified 2022 Stock Purchase Plan (7)</w:t>
              </w:r>
            </w:hyperlink>
          </w:p>
        </w:tc>
      </w:tr>
      <w:tr>
        <w:trPr/>
        <w:tc>
          <w:tcPr>
            <w:tcW w:w="560" w:type="dxa"/>
            <w:tcBorders/>
            <w:vAlign w:val="center"/>
          </w:tcPr>
          <w:p>
            <w:pPr>
              <w:pStyle w:val="TableContents"/>
              <w:bidi w:val="0"/>
              <w:spacing w:before="0" w:after="283"/>
              <w:jc w:val="right"/>
              <w:rPr/>
            </w:pPr>
            <w:r>
              <w:rPr/>
              <w:t>10.10</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17">
              <w:r>
                <w:rPr>
                  <w:rStyle w:val="InternetLink"/>
                </w:rPr>
                <w:t>Form of Change of Control Agreement with Shana Allen, and Benjamin Crowl (8)</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960829.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960830.htm">
              <w:r>
                <w:rPr>
                  <w:rStyle w:val="InternetLink"/>
                  <w:rFonts w:ascii="Times New Roman" w:hAnsi="Times New Roman"/>
                  <w:caps w:val="false"/>
                  <w:smallCaps w:val="false"/>
                  <w:sz w:val="20"/>
                </w:rPr>
                <w:t>Certification of Chief Financial Officer Pursuant to Section 302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960831.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960832.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materials from the Company’s Quarterly Report on Form 10</w:t>
              <w:noBreakHyphen/>
              <w:t>Q for the quarter ended March 31, 2026 formatted in Inline Extensible Business Reporting Language (IXBRL): (1) Consolidated Balance Sheets; (2) Consolidated Statements of Income; (3) Consolidated Statements of Comprehensive Income (Loss); (4) Consolidated Statements of Changes in Stockholders’ Equity; (5) Consolidated Statements of Cash Flows; and (6) Notes to Consolidated Financial Statements.</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56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Filed as an exhibit to the Registrant’s Current Report on Form 8-K filed on February 25, 2026 (File No. 001-355589).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w:t>
              <w:noBreakHyphen/>
              <w:t>1 (333</w:t>
              <w:noBreakHyphen/>
              <w:t>177125) filed on October 3, 2011, and incorporated by reference.</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w:t>
              <w:noBreakHyphen/>
              <w:t>K filed on July 10, 2013 (File No. 001</w:t>
              <w:noBreakHyphen/>
              <w:t>355589).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8-K filed on February 11, 2021 (File No. 001-35589).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8-K filed on February 1, 2016 (File No. 001</w:t>
              <w:noBreakHyphen/>
              <w:t>35589).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(333-22513) filed on May 23, 2018.</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(333-265729) filed on June 21, 2022.</w:t>
            </w:r>
          </w:p>
        </w:tc>
      </w:tr>
      <w:tr>
        <w:trPr/>
        <w:tc>
          <w:tcPr>
            <w:tcW w:w="56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Filed as an exhibit to the Registrant's Current Report on Form 8-K filed on February 2, 2024 (File No. 001-35589).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signatures"/>
      <w:bookmarkEnd w:id="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1925"/>
        <w:gridCol w:w="320"/>
        <w:gridCol w:w="3740"/>
      </w:tblGrid>
      <w:tr>
        <w:trPr/>
        <w:tc>
          <w:tcPr>
            <w:tcW w:w="192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FS BANCORP, INC.</w:t>
            </w:r>
          </w:p>
        </w:tc>
      </w:tr>
      <w:tr>
        <w:trPr/>
        <w:tc>
          <w:tcPr>
            <w:tcW w:w="192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12, 2026</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74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/s/Joseph C. Adams</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C. Adams</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(Duly Authorized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Date: May 12, 2026</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7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and Accounting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4</w:t>
      </w:r>
    </w:p>
    <w:p>
      <w:pPr>
        <w:pStyle w:val="TextBody"/>
        <w:bidi w:val="0"/>
        <w:spacing w:before="0" w:after="0"/>
        <w:ind w:left="0" w:right="0" w:hanging="0"/>
        <w:jc w:val="right"/>
        <w:rPr>
          <w:rFonts w:ascii="Times New Roman" w:hAnsi="Times New Roman"/>
          <w:b/>
          <w:caps w:val="false"/>
          <w:smallCaps w:val="false"/>
          <w:sz w:val="20"/>
        </w:rPr>
      </w:pPr>
      <w:bookmarkStart w:id="3" w:name="ex_960829.htm"/>
      <w:bookmarkStart w:id="4" w:name="ksex_960829"/>
      <w:bookmarkEnd w:id="3"/>
      <w:bookmarkEnd w:id="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Joseph C. Adams, certify that:</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70"/>
        <w:gridCol w:w="606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10-Q/A of FS Bancorp,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530"/>
        <w:gridCol w:w="1355"/>
        <w:gridCol w:w="60"/>
        <w:gridCol w:w="1940"/>
      </w:tblGrid>
      <w:tr>
        <w:trPr/>
        <w:tc>
          <w:tcPr>
            <w:tcW w:w="530" w:type="dxa"/>
            <w:tcBorders/>
            <w:vAlign w:val="center"/>
          </w:tcPr>
          <w:p>
            <w:pPr>
              <w:pStyle w:val="TableContents"/>
              <w:bidi w:val="0"/>
              <w:spacing w:before="0" w:after="283"/>
              <w:jc w:val="left"/>
              <w:rPr/>
            </w:pPr>
            <w:r>
              <w:rPr/>
              <w:t>Date:</w:t>
            </w:r>
          </w:p>
        </w:tc>
        <w:tc>
          <w:tcPr>
            <w:tcW w:w="1355" w:type="dxa"/>
            <w:tcBorders/>
            <w:vAlign w:val="center"/>
          </w:tcPr>
          <w:p>
            <w:pPr>
              <w:pStyle w:val="TableContents"/>
              <w:bidi w:val="0"/>
              <w:spacing w:before="0" w:after="283"/>
              <w:jc w:val="left"/>
              <w:rPr/>
            </w:pPr>
            <w:r>
              <w:rPr/>
              <w:t>May 12, 2026</w:t>
            </w:r>
          </w:p>
        </w:tc>
        <w:tc>
          <w:tcPr>
            <w:tcW w:w="60" w:type="dxa"/>
            <w:tcBorders/>
            <w:vAlign w:val="center"/>
          </w:tcPr>
          <w:p>
            <w:pPr>
              <w:pStyle w:val="TableContents"/>
              <w:bidi w:val="0"/>
              <w:spacing w:before="0" w:after="283"/>
              <w:jc w:val="left"/>
              <w:rPr/>
            </w:pPr>
            <w:r>
              <w:rPr/>
              <w:t> </w:t>
            </w:r>
          </w:p>
        </w:tc>
        <w:tc>
          <w:tcPr>
            <w:tcW w:w="1940" w:type="dxa"/>
            <w:tcBorders>
              <w:bottom w:val="single" w:sz="2" w:space="0" w:color="000000"/>
            </w:tcBorders>
            <w:tcMar>
              <w:bottom w:w="28" w:type="dxa"/>
            </w:tcMar>
            <w:vAlign w:val="center"/>
          </w:tcPr>
          <w:p>
            <w:pPr>
              <w:pStyle w:val="TableContents"/>
              <w:bidi w:val="0"/>
              <w:spacing w:before="0" w:after="283"/>
              <w:jc w:val="left"/>
              <w:rPr/>
            </w:pPr>
            <w:r>
              <w:rPr/>
              <w:t>/s/Joseph C. Adams</w:t>
            </w:r>
          </w:p>
        </w:tc>
      </w:tr>
      <w:tr>
        <w:trPr/>
        <w:tc>
          <w:tcPr>
            <w:tcW w:w="5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C. Adams</w:t>
            </w:r>
          </w:p>
        </w:tc>
      </w:tr>
      <w:tr>
        <w:trPr/>
        <w:tc>
          <w:tcPr>
            <w:tcW w:w="5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 w:name="ex_960830.htm"/>
      <w:bookmarkStart w:id="6" w:name="ksex_960830"/>
      <w:bookmarkEnd w:id="5"/>
      <w:bookmarkEnd w:id="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Phillip D. Whittington, certify that:</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70"/>
        <w:gridCol w:w="606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10-Q/A of FS Bancorp,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878" w:type="dxa"/>
        <w:jc w:val="left"/>
        <w:tblInd w:w="0" w:type="dxa"/>
        <w:tblLayout w:type="fixed"/>
        <w:tblCellMar>
          <w:top w:w="0" w:type="dxa"/>
          <w:left w:w="0" w:type="dxa"/>
          <w:bottom w:w="0" w:type="dxa"/>
          <w:right w:w="0" w:type="dxa"/>
        </w:tblCellMar>
      </w:tblPr>
      <w:tblGrid>
        <w:gridCol w:w="455"/>
        <w:gridCol w:w="1355"/>
        <w:gridCol w:w="23"/>
        <w:gridCol w:w="2045"/>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355" w:type="dxa"/>
            <w:tcBorders/>
            <w:vAlign w:val="center"/>
          </w:tcPr>
          <w:p>
            <w:pPr>
              <w:pStyle w:val="TableContents"/>
              <w:bidi w:val="0"/>
              <w:spacing w:before="0" w:after="283"/>
              <w:jc w:val="left"/>
              <w:rPr/>
            </w:pPr>
            <w:r>
              <w:rPr/>
              <w:t>May 12, 2026</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7" w:name="ex_960831.htm"/>
      <w:bookmarkStart w:id="8" w:name="ksex_960831"/>
      <w:bookmarkEnd w:id="7"/>
      <w:bookmarkEnd w:id="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on Form 10-Q/A of FS Bancorp, Inc. (the “Company”) for the quarter ended March 31, 2026 (the “Report”), I, Joseph C. Adams, in my capacity as Chief Executive Officer of the Company, hereby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left"/>
        <w:rPr>
          <w:caps w:val="false"/>
          <w:smallCaps w:val="false"/>
        </w:rPr>
      </w:pPr>
      <w:r>
        <w:rPr>
          <w:caps w:val="false"/>
          <w:smallCaps w:val="false"/>
        </w:rPr>
        <w:t> ​</w:t>
      </w:r>
    </w:p>
    <w:tbl>
      <w:tblPr>
        <w:tblW w:w="3608" w:type="dxa"/>
        <w:jc w:val="left"/>
        <w:tblInd w:w="0" w:type="dxa"/>
        <w:tblLayout w:type="fixed"/>
        <w:tblCellMar>
          <w:top w:w="0" w:type="dxa"/>
          <w:left w:w="0" w:type="dxa"/>
          <w:bottom w:w="0" w:type="dxa"/>
          <w:right w:w="0" w:type="dxa"/>
        </w:tblCellMar>
      </w:tblPr>
      <w:tblGrid>
        <w:gridCol w:w="470"/>
        <w:gridCol w:w="1160"/>
        <w:gridCol w:w="23"/>
        <w:gridCol w:w="1955"/>
      </w:tblGrid>
      <w:tr>
        <w:trPr/>
        <w:tc>
          <w:tcPr>
            <w:tcW w:w="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12, 2026</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/s/Joseph C. Adams</w:t>
            </w:r>
          </w:p>
        </w:tc>
      </w:tr>
      <w:tr>
        <w:trPr/>
        <w:tc>
          <w:tcPr>
            <w:tcW w:w="4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Joseph C. Adams</w:t>
            </w:r>
          </w:p>
        </w:tc>
      </w:tr>
      <w:tr>
        <w:trPr/>
        <w:tc>
          <w:tcPr>
            <w:tcW w:w="4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9" w:name="ex_960832.htm"/>
      <w:bookmarkStart w:id="10" w:name="ksex_960832"/>
      <w:bookmarkEnd w:id="9"/>
      <w:bookmarkEnd w:id="10"/>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on Form 10-Q/A of FS Bancorp, Inc. (the “Company”) for the quarter ended March 31, 2026 (the “Report”), I, Phillip D. Whittington, in my capacity as Chief Financial Officer of the Company, hereby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left"/>
        <w:rPr>
          <w:caps w:val="false"/>
          <w:smallCaps w:val="false"/>
        </w:rPr>
      </w:pPr>
      <w:r>
        <w:rPr>
          <w:caps w:val="false"/>
          <w:smallCaps w:val="false"/>
        </w:rPr>
        <w:t> ​</w:t>
      </w:r>
    </w:p>
    <w:tbl>
      <w:tblPr>
        <w:tblW w:w="3878" w:type="dxa"/>
        <w:jc w:val="left"/>
        <w:tblInd w:w="0" w:type="dxa"/>
        <w:tblLayout w:type="fixed"/>
        <w:tblCellMar>
          <w:top w:w="0" w:type="dxa"/>
          <w:left w:w="0" w:type="dxa"/>
          <w:bottom w:w="0" w:type="dxa"/>
          <w:right w:w="0" w:type="dxa"/>
        </w:tblCellMar>
      </w:tblPr>
      <w:tblGrid>
        <w:gridCol w:w="455"/>
        <w:gridCol w:w="1355"/>
        <w:gridCol w:w="23"/>
        <w:gridCol w:w="2045"/>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355" w:type="dxa"/>
            <w:tcBorders/>
            <w:vAlign w:val="center"/>
          </w:tcPr>
          <w:p>
            <w:pPr>
              <w:pStyle w:val="TableContents"/>
              <w:bidi w:val="0"/>
              <w:spacing w:before="0" w:after="283"/>
              <w:jc w:val="left"/>
              <w:rPr/>
            </w:pPr>
            <w:r>
              <w:rPr/>
              <w:t>May 12, 2026</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0249/000093905726000060/fsbanc8k22526.htm" TargetMode="External"/><Relationship Id="rId3" Type="http://schemas.openxmlformats.org/officeDocument/2006/relationships/hyperlink" Target="http://www.sec.gov/Archives/edgar/data/1530249/000118811211002766/ex3-1.htm" TargetMode="External"/><Relationship Id="rId4" Type="http://schemas.openxmlformats.org/officeDocument/2006/relationships/hyperlink" Target="http://www.sec.gov/Archives/edgar/data/1530249/000093905713000269/ex328k7913.htm" TargetMode="External"/><Relationship Id="rId5" Type="http://schemas.openxmlformats.org/officeDocument/2006/relationships/hyperlink" Target="http://www.sec.gov/Archives/edgar/data/1530249/000118811211002766/ex4-0.htm" TargetMode="External"/><Relationship Id="rId6" Type="http://schemas.openxmlformats.org/officeDocument/2006/relationships/hyperlink" Target="http://www.sec.gov/Archives/edgar/data/1530249/000093905721000056/fsbanc8k21021exh41.htm" TargetMode="External"/><Relationship Id="rId7" Type="http://schemas.openxmlformats.org/officeDocument/2006/relationships/hyperlink" Target="http://www.sec.gov/Archives/edgar/data/1530249/000093905721000056/fsbanc8k21021exh41.htm" TargetMode="External"/><Relationship Id="rId8" Type="http://schemas.openxmlformats.org/officeDocument/2006/relationships/hyperlink" Target="http://www.sec.gov/Archives/edgar/data/1530249/000118811211002766/ex10-1.htm" TargetMode="External"/><Relationship Id="rId9" Type="http://schemas.openxmlformats.org/officeDocument/2006/relationships/hyperlink" Target="http://www.sec.gov/Archives/edgar/data/1530249/000118811211002766/ex10-2.htm" TargetMode="External"/><Relationship Id="rId10" Type="http://schemas.openxmlformats.org/officeDocument/2006/relationships/hyperlink" Target="http://www.sec.gov/Archives/edgar/data/1530249/000093905716000633/exhibit1012116.htm" TargetMode="External"/><Relationship Id="rId11" Type="http://schemas.openxmlformats.org/officeDocument/2006/relationships/hyperlink" Target="http://www.sec.gov/Archives/edgar/data/1530249/000155837018009146/fsbw-20180930ex10108016b.htm" TargetMode="External"/><Relationship Id="rId12" Type="http://schemas.openxmlformats.org/officeDocument/2006/relationships/hyperlink" Target="http://www.sec.gov/Archives/edgar/data/1530249/000093905718000306/fsbancs8518exh102.htm" TargetMode="External"/><Relationship Id="rId13" Type="http://schemas.openxmlformats.org/officeDocument/2006/relationships/hyperlink" Target="http://www.sec.gov/Archives/edgar/data/1530249/000093905718000306/fsbancs8518exh103.htm" TargetMode="External"/><Relationship Id="rId14" Type="http://schemas.openxmlformats.org/officeDocument/2006/relationships/hyperlink" Target="http://www.sec.gov/Archives/edgar/data/1530249/000093905718000306/fsbancs8518exh104.htm" TargetMode="External"/><Relationship Id="rId15" Type="http://schemas.openxmlformats.org/officeDocument/2006/relationships/hyperlink" Target="http://www.sec.gov/Archives/edgar/data/0001530249/000093905722000175/0000939057-22-000175-index.html" TargetMode="External"/><Relationship Id="rId16" Type="http://schemas.openxmlformats.org/officeDocument/2006/relationships/hyperlink" Target="http://www.sec.gov/Archives/edgar/data/0001530249/000093905722000175/ex102s8622.htm" TargetMode="External"/><Relationship Id="rId17" Type="http://schemas.openxmlformats.org/officeDocument/2006/relationships/hyperlink" Target="http://www.sec.gov/Archives/edgar/data/1530249/000093905724000032/fsbanc8k12924exh10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2539</Words>
  <Characters>13765</Characters>
  <CharactersWithSpaces>16425</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